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1F56DA" w:rsidRDefault="00327B6E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bookmarkStart w:id="0" w:name="_Hlk152143424"/>
      <w:bookmarkStart w:id="1" w:name="_GoBack"/>
      <w:r w:rsidRPr="001F56DA"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327B6E" w:rsidRPr="001F56DA" w:rsidRDefault="00327B6E" w:rsidP="00327B6E">
      <w:pPr>
        <w:rPr>
          <w:rFonts w:ascii="Arial" w:hAnsi="Arial" w:cs="Arial"/>
          <w:szCs w:val="22"/>
          <w:lang w:val="es-ES"/>
        </w:rPr>
      </w:pPr>
    </w:p>
    <w:p w:rsidR="00327B6E" w:rsidRPr="001F56DA" w:rsidRDefault="00327B6E" w:rsidP="00327B6E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 w:rsidRPr="001F56DA"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1F56DA" w:rsidRDefault="00327B6E" w:rsidP="00327B6E">
      <w:pPr>
        <w:rPr>
          <w:rFonts w:ascii="Arial" w:hAnsi="Arial" w:cs="Arial"/>
          <w:i/>
          <w:szCs w:val="22"/>
          <w:lang w:val="es-ES"/>
        </w:rPr>
      </w:pPr>
    </w:p>
    <w:p w:rsidR="003F669F" w:rsidRPr="001F56DA" w:rsidRDefault="003F669F" w:rsidP="003F669F">
      <w:pPr>
        <w:pStyle w:val="Cuerpo"/>
        <w:tabs>
          <w:tab w:val="left" w:pos="142"/>
        </w:tabs>
        <w:rPr>
          <w:rStyle w:val="Ninguno"/>
          <w:rFonts w:ascii="Arial" w:eastAsia="Arial" w:hAnsi="Arial" w:cs="Arial"/>
          <w:i/>
          <w:iCs/>
          <w:szCs w:val="22"/>
          <w:highlight w:val="green"/>
        </w:rPr>
      </w:pPr>
      <w:r w:rsidRPr="001F56DA">
        <w:rPr>
          <w:rStyle w:val="Ninguno"/>
          <w:rFonts w:ascii="Arial" w:eastAsia="Arial" w:hAnsi="Arial" w:cs="Arial"/>
          <w:b/>
          <w:bCs/>
          <w:noProof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4446E41B" wp14:editId="6EA9A6EA">
            <wp:simplePos x="0" y="0"/>
            <wp:positionH relativeFrom="margin">
              <wp:align>right</wp:align>
            </wp:positionH>
            <wp:positionV relativeFrom="paragraph">
              <wp:posOffset>7336</wp:posOffset>
            </wp:positionV>
            <wp:extent cx="2599690" cy="5657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9F" w:rsidRPr="001F56DA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Cs w:val="22"/>
        </w:rPr>
      </w:pPr>
      <w:r w:rsidRPr="001F56DA">
        <w:rPr>
          <w:rStyle w:val="Ninguno"/>
          <w:rFonts w:ascii="Arial" w:hAnsi="Arial"/>
          <w:i/>
          <w:iCs/>
          <w:sz w:val="18"/>
        </w:rPr>
        <w:t>Proyecto PI22/00710, financiado por el Instituto de Salud Carlos III (ISCIII) y cofinanciado por la Unión Europea.</w:t>
      </w:r>
    </w:p>
    <w:p w:rsidR="003F669F" w:rsidRPr="001F56DA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Cs w:val="22"/>
        </w:rPr>
      </w:pPr>
    </w:p>
    <w:p w:rsidR="003F669F" w:rsidRPr="001F56DA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  <w:szCs w:val="22"/>
        </w:rPr>
      </w:pPr>
    </w:p>
    <w:p w:rsidR="00327B6E" w:rsidRPr="001F56DA" w:rsidRDefault="00327B6E" w:rsidP="00327B6E">
      <w:pPr>
        <w:pStyle w:val="Sangradetextonormal"/>
        <w:ind w:left="0" w:firstLine="0"/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>El Sr.</w:t>
      </w:r>
      <w:r w:rsidR="00C64F6F" w:rsidRPr="001F56DA">
        <w:rPr>
          <w:rFonts w:ascii="Arial" w:hAnsi="Arial" w:cs="Arial"/>
          <w:i/>
          <w:szCs w:val="22"/>
          <w:lang w:val="es-ES"/>
        </w:rPr>
        <w:t xml:space="preserve"> /La Sra.</w:t>
      </w:r>
      <w:r w:rsidRPr="001F56DA">
        <w:rPr>
          <w:rFonts w:ascii="Arial" w:hAnsi="Arial" w:cs="Arial"/>
          <w:i/>
          <w:szCs w:val="22"/>
          <w:lang w:val="es-ES"/>
        </w:rPr>
        <w:t xml:space="preserve"> .............................. con </w:t>
      </w:r>
      <w:r w:rsidR="00756034" w:rsidRPr="001F56DA">
        <w:rPr>
          <w:rFonts w:ascii="Arial" w:hAnsi="Arial" w:cs="Arial"/>
          <w:i/>
          <w:szCs w:val="22"/>
          <w:lang w:val="es-ES"/>
        </w:rPr>
        <w:t>residencia en .................</w:t>
      </w:r>
      <w:r w:rsidRPr="001F56DA">
        <w:rPr>
          <w:rFonts w:ascii="Arial" w:hAnsi="Arial" w:cs="Arial"/>
          <w:i/>
          <w:szCs w:val="22"/>
          <w:lang w:val="es-ES"/>
        </w:rPr>
        <w:t>........................ calle ...................................... núm. ................, de la empres</w:t>
      </w:r>
      <w:r w:rsidR="00756034" w:rsidRPr="001F56DA">
        <w:rPr>
          <w:rFonts w:ascii="Arial" w:hAnsi="Arial" w:cs="Arial"/>
          <w:i/>
          <w:szCs w:val="22"/>
          <w:lang w:val="es-ES"/>
        </w:rPr>
        <w:t>a .............................</w:t>
      </w:r>
      <w:r w:rsidRPr="001F56DA">
        <w:rPr>
          <w:rFonts w:ascii="Arial" w:hAnsi="Arial" w:cs="Arial"/>
          <w:i/>
          <w:szCs w:val="22"/>
          <w:lang w:val="es-ES"/>
        </w:rPr>
        <w:t>.................., enterado del anuncio public</w:t>
      </w:r>
      <w:r w:rsidR="00756034" w:rsidRPr="001F56DA">
        <w:rPr>
          <w:rFonts w:ascii="Arial" w:hAnsi="Arial" w:cs="Arial"/>
          <w:i/>
          <w:szCs w:val="22"/>
          <w:lang w:val="es-ES"/>
        </w:rPr>
        <w:t>ado en ........................</w:t>
      </w:r>
      <w:r w:rsidRPr="001F56DA">
        <w:rPr>
          <w:rFonts w:ascii="Arial" w:hAnsi="Arial" w:cs="Arial"/>
          <w:i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1F56DA" w:rsidRDefault="009A24CE" w:rsidP="00327B6E">
      <w:pPr>
        <w:pStyle w:val="Sangradetextonormal"/>
        <w:ind w:left="0" w:firstLine="0"/>
        <w:rPr>
          <w:rFonts w:ascii="Arial" w:hAnsi="Arial" w:cs="Arial"/>
          <w:i/>
          <w:szCs w:val="22"/>
          <w:lang w:val="es-ES"/>
        </w:rPr>
      </w:pPr>
    </w:p>
    <w:p w:rsidR="00327B6E" w:rsidRPr="001F56DA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</w:pPr>
      <w:r w:rsidRPr="001F56DA">
        <w:rPr>
          <w:rStyle w:val="Ninguno"/>
          <w:rFonts w:ascii="Arial" w:hAnsi="Arial"/>
          <w:bCs/>
          <w:szCs w:val="22"/>
          <w:lang w:val="es-ES_tradnl"/>
        </w:rPr>
        <w:t xml:space="preserve">Criterios evaluables con </w:t>
      </w:r>
      <w:r w:rsidRPr="001F56DA"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  <w:t>fórmulas automáticas</w:t>
      </w:r>
    </w:p>
    <w:p w:rsidR="006146B2" w:rsidRPr="001F56DA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</w:pPr>
    </w:p>
    <w:p w:rsidR="00345425" w:rsidRPr="001F56DA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 xml:space="preserve">Oferta económica </w:t>
      </w:r>
    </w:p>
    <w:p w:rsidR="00345425" w:rsidRPr="001F56DA" w:rsidRDefault="00345425" w:rsidP="00345425">
      <w:pPr>
        <w:spacing w:line="260" w:lineRule="exact"/>
        <w:rPr>
          <w:rFonts w:ascii="Arial" w:hAnsi="Arial" w:cs="Arial"/>
          <w:szCs w:val="22"/>
          <w:lang w:val="es-E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268"/>
        <w:gridCol w:w="1701"/>
        <w:gridCol w:w="1843"/>
      </w:tblGrid>
      <w:tr w:rsidR="003F669F" w:rsidRPr="001F56DA" w:rsidTr="001F56DA">
        <w:trPr>
          <w:trHeight w:hRule="exact" w:val="813"/>
          <w:jc w:val="center"/>
        </w:trPr>
        <w:tc>
          <w:tcPr>
            <w:tcW w:w="2830" w:type="dxa"/>
            <w:shd w:val="clear" w:color="auto" w:fill="E7E6E6" w:themeFill="background2"/>
            <w:vAlign w:val="center"/>
          </w:tcPr>
          <w:p w:rsidR="003F669F" w:rsidRPr="001F56DA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Descripción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3F669F" w:rsidRPr="001F56DA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máximo unitario (IVA no incluido)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3F669F" w:rsidRPr="001F56DA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ofrecido (IVA excluido)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3F669F" w:rsidRPr="001F56DA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(IVA incluido)</w:t>
            </w:r>
          </w:p>
        </w:tc>
      </w:tr>
      <w:tr w:rsidR="003F669F" w:rsidRPr="001F56DA" w:rsidTr="001F56DA">
        <w:trPr>
          <w:trHeight w:hRule="exact" w:val="1193"/>
          <w:jc w:val="center"/>
        </w:trPr>
        <w:tc>
          <w:tcPr>
            <w:tcW w:w="2830" w:type="dxa"/>
            <w:vAlign w:val="center"/>
          </w:tcPr>
          <w:p w:rsidR="003F669F" w:rsidRPr="001F56DA" w:rsidRDefault="003F669F" w:rsidP="00C64F6F">
            <w:pPr>
              <w:spacing w:line="276" w:lineRule="auto"/>
              <w:rPr>
                <w:rFonts w:ascii="Arial" w:hAnsi="Arial" w:cs="Arial"/>
                <w:bCs/>
                <w:szCs w:val="22"/>
                <w:lang w:val="es-ES"/>
              </w:rPr>
            </w:pPr>
            <w:r w:rsidRPr="001F56DA">
              <w:rPr>
                <w:rFonts w:ascii="Arial" w:hAnsi="Arial" w:cs="Arial"/>
                <w:szCs w:val="22"/>
                <w:lang w:val="es-ES" w:eastAsia="en-GB"/>
              </w:rPr>
              <w:t xml:space="preserve">Servicio depleción celular (todos los procesos relacionados), y el estudio de </w:t>
            </w:r>
            <w:proofErr w:type="spellStart"/>
            <w:r w:rsidRPr="001F56DA">
              <w:rPr>
                <w:rFonts w:ascii="Arial" w:hAnsi="Arial" w:cs="Arial"/>
                <w:szCs w:val="22"/>
                <w:lang w:val="es-ES" w:eastAsia="en-GB"/>
              </w:rPr>
              <w:t>inmunobiología</w:t>
            </w:r>
            <w:proofErr w:type="spellEnd"/>
            <w:r w:rsidRPr="001F56DA">
              <w:rPr>
                <w:rFonts w:ascii="Arial" w:hAnsi="Arial" w:cs="Arial"/>
                <w:szCs w:val="22"/>
                <w:lang w:val="es-ES" w:eastAsia="en-GB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F669F" w:rsidRPr="001F56DA" w:rsidRDefault="003F669F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color w:val="FF0000"/>
                <w:szCs w:val="22"/>
                <w:lang w:val="es-ES"/>
              </w:rPr>
              <w:t xml:space="preserve">18.125,00 </w:t>
            </w:r>
            <w:r w:rsidRPr="001F56DA">
              <w:rPr>
                <w:rStyle w:val="Ninguno"/>
                <w:rFonts w:ascii="Arial" w:hAnsi="Arial"/>
                <w:color w:val="FF0000"/>
                <w:szCs w:val="22"/>
                <w:lang w:val="es-ES_tradnl"/>
              </w:rPr>
              <w:t>euros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69F" w:rsidRPr="001F56DA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2"/>
                <w:lang w:val="es-ES_tradnl"/>
              </w:rPr>
            </w:pPr>
            <w:r w:rsidRPr="001F56DA">
              <w:rPr>
                <w:rStyle w:val="Estilo3"/>
                <w:rFonts w:cs="Arial"/>
                <w:sz w:val="20"/>
                <w:szCs w:val="22"/>
                <w:lang w:val="es-ES_tradnl"/>
              </w:rPr>
              <w:t>euros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669F" w:rsidRPr="001F56DA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2"/>
                <w:lang w:val="es-ES_tradnl"/>
              </w:rPr>
            </w:pPr>
            <w:r w:rsidRPr="001F56DA">
              <w:rPr>
                <w:rStyle w:val="Estilo3"/>
                <w:rFonts w:cs="Arial"/>
                <w:sz w:val="20"/>
                <w:szCs w:val="22"/>
                <w:lang w:val="es-ES_tradnl"/>
              </w:rPr>
              <w:t>euros</w:t>
            </w:r>
          </w:p>
        </w:tc>
      </w:tr>
    </w:tbl>
    <w:p w:rsidR="0012792D" w:rsidRPr="001F56DA" w:rsidRDefault="0012792D" w:rsidP="0012792D">
      <w:pPr>
        <w:pStyle w:val="Sangradetextonormal"/>
        <w:ind w:left="720" w:firstLine="0"/>
        <w:rPr>
          <w:rFonts w:ascii="Arial" w:hAnsi="Arial" w:cs="Arial"/>
          <w:i/>
          <w:szCs w:val="22"/>
          <w:lang w:val="es-ES"/>
        </w:rPr>
      </w:pPr>
    </w:p>
    <w:p w:rsidR="0012792D" w:rsidRPr="001F56DA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 xml:space="preserve">Oferta de evaluación automática </w:t>
      </w:r>
    </w:p>
    <w:p w:rsidR="0012792D" w:rsidRPr="001F56DA" w:rsidRDefault="0012792D" w:rsidP="0012792D">
      <w:pPr>
        <w:pStyle w:val="Sangradetextonormal"/>
        <w:ind w:left="720" w:firstLine="0"/>
        <w:rPr>
          <w:rFonts w:ascii="Arial" w:hAnsi="Arial" w:cs="Arial"/>
          <w:i/>
          <w:szCs w:val="22"/>
          <w:lang w:val="es-ES"/>
        </w:rPr>
      </w:pPr>
    </w:p>
    <w:p w:rsidR="0012792D" w:rsidRPr="001F56DA" w:rsidRDefault="0012792D" w:rsidP="0012792D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  <w:r w:rsidRPr="001F56DA">
        <w:rPr>
          <w:rFonts w:ascii="Arial" w:hAnsi="Arial" w:cs="Arial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1F56DA">
        <w:rPr>
          <w:rFonts w:ascii="Arial" w:hAnsi="Arial" w:cs="Arial"/>
          <w:i/>
          <w:szCs w:val="22"/>
          <w:lang w:val="es-ES"/>
        </w:rPr>
        <w:t>Nº</w:t>
      </w:r>
      <w:proofErr w:type="spellEnd"/>
      <w:r w:rsidRPr="001F56DA">
        <w:rPr>
          <w:rFonts w:ascii="Arial" w:hAnsi="Arial" w:cs="Arial"/>
          <w:szCs w:val="22"/>
          <w:lang w:val="es-ES"/>
        </w:rPr>
        <w:t xml:space="preserve">]. </w:t>
      </w:r>
    </w:p>
    <w:p w:rsidR="0012792D" w:rsidRPr="001F56DA" w:rsidRDefault="0012792D" w:rsidP="0012792D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12792D" w:rsidRPr="001F56DA" w:rsidRDefault="00D12CC3" w:rsidP="00C634B3">
      <w:pPr>
        <w:pStyle w:val="Cuerpo"/>
        <w:spacing w:line="276" w:lineRule="auto"/>
        <w:outlineLvl w:val="0"/>
        <w:rPr>
          <w:rStyle w:val="Ninguno"/>
          <w:rFonts w:ascii="Arial" w:hAnsi="Arial"/>
          <w:szCs w:val="22"/>
          <w:lang w:val="es-ES"/>
        </w:rPr>
      </w:pPr>
      <w:r w:rsidRPr="001F56DA">
        <w:rPr>
          <w:rStyle w:val="Ninguno"/>
          <w:rFonts w:ascii="Arial" w:hAnsi="Arial"/>
          <w:szCs w:val="22"/>
        </w:rPr>
        <w:t xml:space="preserve">Los licitadores aportaran </w:t>
      </w:r>
      <w:bookmarkStart w:id="2" w:name="_Hlk152141483"/>
      <w:r w:rsidR="00C634B3" w:rsidRPr="001F56DA">
        <w:rPr>
          <w:rStyle w:val="Ninguno"/>
          <w:rFonts w:ascii="Arial" w:hAnsi="Arial"/>
          <w:szCs w:val="22"/>
          <w:lang w:val="es-ES"/>
        </w:rPr>
        <w:t xml:space="preserve">documentación que acredite la realización de los estudios: </w:t>
      </w:r>
      <w:bookmarkEnd w:id="2"/>
    </w:p>
    <w:p w:rsidR="00C634B3" w:rsidRPr="001F56DA" w:rsidRDefault="00C634B3" w:rsidP="00C634B3">
      <w:pPr>
        <w:pStyle w:val="Cuerpo"/>
        <w:spacing w:line="276" w:lineRule="auto"/>
        <w:outlineLvl w:val="0"/>
        <w:rPr>
          <w:rFonts w:ascii="Arial" w:hAnsi="Arial"/>
          <w:lang w:val="es-ES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2846"/>
      </w:tblGrid>
      <w:tr w:rsidR="00C634B3" w:rsidRPr="001F56DA" w:rsidTr="00C634B3">
        <w:trPr>
          <w:trHeight w:val="372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56DA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</w:pPr>
            <w:r w:rsidRPr="001F56DA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56DA" w:rsidRDefault="00C634B3" w:rsidP="00C634B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1F56DA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Marcar con una “x”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56DA" w:rsidRDefault="00C634B3" w:rsidP="00C634B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1F56DA">
              <w:rPr>
                <w:rFonts w:ascii="Arial" w:hAnsi="Arial" w:cs="Arial"/>
                <w:b/>
                <w:szCs w:val="22"/>
                <w:lang w:val="es-ES"/>
              </w:rPr>
              <w:t>Observaciones</w:t>
            </w:r>
          </w:p>
        </w:tc>
      </w:tr>
      <w:tr w:rsidR="00C634B3" w:rsidRPr="001F56DA" w:rsidTr="001F56DA">
        <w:trPr>
          <w:trHeight w:val="193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56DA" w:rsidRDefault="00C634B3" w:rsidP="00977803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56DA" w:rsidRDefault="00C634B3" w:rsidP="0097780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1F56DA">
              <w:rPr>
                <w:rFonts w:ascii="Arial" w:hAnsi="Arial" w:cs="Arial"/>
                <w:b/>
                <w:szCs w:val="22"/>
                <w:lang w:val="es-ES"/>
              </w:rPr>
              <w:t>Sí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56DA" w:rsidRDefault="00C634B3" w:rsidP="0097780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1F56DA">
              <w:rPr>
                <w:rFonts w:ascii="Arial" w:hAnsi="Arial" w:cs="Arial"/>
                <w:b/>
                <w:szCs w:val="22"/>
                <w:lang w:val="es-ES"/>
              </w:rPr>
              <w:t>No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1F56DA" w:rsidRDefault="00C634B3" w:rsidP="0097780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</w:p>
        </w:tc>
      </w:tr>
      <w:tr w:rsidR="00C634B3" w:rsidRPr="001F56DA" w:rsidTr="001F56DA">
        <w:trPr>
          <w:trHeight w:val="5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56DA" w:rsidRDefault="00C634B3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Cs w:val="22"/>
                <w:lang w:val="es-ES"/>
              </w:rPr>
            </w:pPr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 xml:space="preserve">Estudios in vitro de función antitumoral de las células </w:t>
            </w:r>
            <w:proofErr w:type="spellStart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gammadelta</w:t>
            </w:r>
            <w:proofErr w:type="spellEnd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 xml:space="preserve"> mediante ensayo </w:t>
            </w:r>
            <w:proofErr w:type="spellStart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ELIspot</w:t>
            </w:r>
            <w:proofErr w:type="spellEnd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. Estudio realizado únicamente en una ocasión, de las células del producto seleccionado</w:t>
            </w:r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56DA" w:rsidRDefault="00C634B3" w:rsidP="000D327D">
            <w:pPr>
              <w:jc w:val="center"/>
              <w:rPr>
                <w:rFonts w:ascii="Arial" w:hAnsi="Arial" w:cs="Arial"/>
                <w:b/>
                <w:color w:val="FF0000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56DA" w:rsidRDefault="00C634B3" w:rsidP="000D327D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56DA" w:rsidRDefault="00C634B3" w:rsidP="00C634B3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1F56DA">
              <w:rPr>
                <w:rFonts w:ascii="Arial" w:hAnsi="Arial" w:cs="Arial"/>
                <w:i/>
                <w:szCs w:val="22"/>
                <w:lang w:val="es-ES"/>
              </w:rPr>
              <w:t>[</w:t>
            </w:r>
            <w:proofErr w:type="spellStart"/>
            <w:r w:rsidRPr="001F56DA">
              <w:rPr>
                <w:rFonts w:ascii="Arial" w:hAnsi="Arial" w:cs="Arial"/>
                <w:i/>
                <w:szCs w:val="22"/>
                <w:lang w:val="es-ES"/>
              </w:rPr>
              <w:t>Nº</w:t>
            </w:r>
            <w:proofErr w:type="spellEnd"/>
            <w:r w:rsidRPr="001F56DA">
              <w:rPr>
                <w:rFonts w:ascii="Arial" w:hAnsi="Arial" w:cs="Arial"/>
                <w:i/>
                <w:szCs w:val="22"/>
                <w:lang w:val="es-ES"/>
              </w:rPr>
              <w:t>]</w:t>
            </w:r>
            <w:r w:rsidRPr="001F56DA">
              <w:rPr>
                <w:rFonts w:ascii="Arial" w:hAnsi="Arial" w:cs="Arial"/>
                <w:szCs w:val="22"/>
                <w:lang w:val="es-ES"/>
              </w:rPr>
              <w:t xml:space="preserve"> estudios in vitro de función antitumoral de las células </w:t>
            </w:r>
            <w:proofErr w:type="spellStart"/>
            <w:r w:rsidRPr="001F56DA">
              <w:rPr>
                <w:rFonts w:ascii="Arial" w:hAnsi="Arial" w:cs="Arial"/>
                <w:szCs w:val="22"/>
                <w:lang w:val="es-ES"/>
              </w:rPr>
              <w:t>gammadelta</w:t>
            </w:r>
            <w:proofErr w:type="spellEnd"/>
            <w:r w:rsidRPr="001F56DA">
              <w:rPr>
                <w:rFonts w:ascii="Arial" w:hAnsi="Arial" w:cs="Arial"/>
                <w:szCs w:val="22"/>
                <w:lang w:val="es-ES"/>
              </w:rPr>
              <w:t xml:space="preserve"> mediante ensayo </w:t>
            </w:r>
            <w:proofErr w:type="spellStart"/>
            <w:r w:rsidRPr="001F56DA">
              <w:rPr>
                <w:rFonts w:ascii="Arial" w:hAnsi="Arial" w:cs="Arial"/>
                <w:szCs w:val="22"/>
                <w:lang w:val="es-ES"/>
              </w:rPr>
              <w:t>ELIspot</w:t>
            </w:r>
            <w:proofErr w:type="spellEnd"/>
            <w:r w:rsidRPr="001F56DA">
              <w:rPr>
                <w:rFonts w:ascii="Arial" w:hAnsi="Arial" w:cs="Arial"/>
                <w:szCs w:val="22"/>
                <w:lang w:val="es-ES"/>
              </w:rPr>
              <w:t>.</w:t>
            </w:r>
          </w:p>
        </w:tc>
      </w:tr>
      <w:tr w:rsidR="00C634B3" w:rsidRPr="001F56DA" w:rsidTr="001F56DA">
        <w:trPr>
          <w:trHeight w:val="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1F56DA" w:rsidRDefault="00C634B3" w:rsidP="00C634B3">
            <w:pPr>
              <w:rPr>
                <w:sz w:val="18"/>
              </w:rPr>
            </w:pPr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 xml:space="preserve">Estudios in vitro de función </w:t>
            </w:r>
            <w:proofErr w:type="spellStart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antivirica</w:t>
            </w:r>
            <w:proofErr w:type="spellEnd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 xml:space="preserve"> de las células </w:t>
            </w:r>
            <w:proofErr w:type="spellStart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gammadelta</w:t>
            </w:r>
            <w:proofErr w:type="spellEnd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 xml:space="preserve"> mediante ensayo </w:t>
            </w:r>
            <w:proofErr w:type="spellStart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ELIspot</w:t>
            </w:r>
            <w:proofErr w:type="spellEnd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. Estudio realizado únicamente en una ocasión, de las células del producto seleccionado.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56DA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56DA" w:rsidRDefault="00C634B3" w:rsidP="00C634B3">
            <w:pPr>
              <w:jc w:val="center"/>
              <w:rPr>
                <w:rFonts w:ascii="Arial" w:hAnsi="Arial" w:cs="Arial"/>
                <w:i/>
                <w:strike/>
                <w:szCs w:val="22"/>
                <w:lang w:val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56DA" w:rsidRDefault="00C634B3" w:rsidP="00C634B3">
            <w:pPr>
              <w:jc w:val="center"/>
              <w:rPr>
                <w:rFonts w:ascii="Arial" w:hAnsi="Arial" w:cs="Arial"/>
                <w:i/>
                <w:strike/>
                <w:szCs w:val="22"/>
                <w:lang w:val="es-ES"/>
              </w:rPr>
            </w:pPr>
            <w:r w:rsidRPr="001F56DA">
              <w:rPr>
                <w:rFonts w:ascii="Arial" w:hAnsi="Arial" w:cs="Arial"/>
                <w:i/>
                <w:szCs w:val="22"/>
                <w:lang w:val="es-ES"/>
              </w:rPr>
              <w:t>[</w:t>
            </w:r>
            <w:proofErr w:type="spellStart"/>
            <w:r w:rsidRPr="001F56DA">
              <w:rPr>
                <w:rFonts w:ascii="Arial" w:hAnsi="Arial" w:cs="Arial"/>
                <w:i/>
                <w:szCs w:val="22"/>
                <w:lang w:val="es-ES"/>
              </w:rPr>
              <w:t>Nº</w:t>
            </w:r>
            <w:proofErr w:type="spellEnd"/>
            <w:r w:rsidRPr="001F56DA">
              <w:rPr>
                <w:rFonts w:ascii="Arial" w:hAnsi="Arial" w:cs="Arial"/>
                <w:i/>
                <w:szCs w:val="22"/>
                <w:lang w:val="es-ES"/>
              </w:rPr>
              <w:t>]</w:t>
            </w:r>
            <w:r w:rsidRPr="001F56DA">
              <w:rPr>
                <w:rFonts w:ascii="Arial" w:hAnsi="Arial" w:cs="Arial"/>
                <w:szCs w:val="22"/>
                <w:lang w:val="es-ES"/>
              </w:rPr>
              <w:t xml:space="preserve"> estudios in vitro de función </w:t>
            </w:r>
            <w:proofErr w:type="spellStart"/>
            <w:r w:rsidRPr="001F56DA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antivirica</w:t>
            </w:r>
            <w:proofErr w:type="spellEnd"/>
            <w:r w:rsidRPr="001F56DA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r w:rsidRPr="001F56DA">
              <w:rPr>
                <w:rFonts w:ascii="Arial" w:hAnsi="Arial" w:cs="Arial"/>
                <w:szCs w:val="22"/>
                <w:lang w:val="es-ES"/>
              </w:rPr>
              <w:t xml:space="preserve">de las células </w:t>
            </w:r>
            <w:proofErr w:type="spellStart"/>
            <w:r w:rsidRPr="001F56DA">
              <w:rPr>
                <w:rFonts w:ascii="Arial" w:hAnsi="Arial" w:cs="Arial"/>
                <w:szCs w:val="22"/>
                <w:lang w:val="es-ES"/>
              </w:rPr>
              <w:t>gammadelta</w:t>
            </w:r>
            <w:proofErr w:type="spellEnd"/>
            <w:r w:rsidRPr="001F56DA">
              <w:rPr>
                <w:rFonts w:ascii="Arial" w:hAnsi="Arial" w:cs="Arial"/>
                <w:szCs w:val="22"/>
                <w:lang w:val="es-ES"/>
              </w:rPr>
              <w:t xml:space="preserve"> mediante ensayo </w:t>
            </w:r>
            <w:proofErr w:type="spellStart"/>
            <w:r w:rsidRPr="001F56DA">
              <w:rPr>
                <w:rFonts w:ascii="Arial" w:hAnsi="Arial" w:cs="Arial"/>
                <w:szCs w:val="22"/>
                <w:lang w:val="es-ES"/>
              </w:rPr>
              <w:t>ELIspot</w:t>
            </w:r>
            <w:proofErr w:type="spellEnd"/>
            <w:r w:rsidRPr="001F56DA">
              <w:rPr>
                <w:rFonts w:ascii="Arial" w:hAnsi="Arial" w:cs="Arial"/>
                <w:szCs w:val="22"/>
                <w:lang w:val="es-ES"/>
              </w:rPr>
              <w:t>.</w:t>
            </w:r>
          </w:p>
        </w:tc>
      </w:tr>
    </w:tbl>
    <w:p w:rsidR="0012792D" w:rsidRDefault="0012792D" w:rsidP="0012792D">
      <w:pPr>
        <w:pStyle w:val="Sangradetextonormal"/>
        <w:ind w:left="0" w:firstLine="0"/>
        <w:rPr>
          <w:rFonts w:ascii="Arial" w:hAnsi="Arial" w:cs="Arial"/>
          <w:i/>
          <w:szCs w:val="22"/>
          <w:lang w:val="es-ES_tradnl"/>
        </w:rPr>
      </w:pPr>
    </w:p>
    <w:p w:rsidR="001F56DA" w:rsidRPr="001F56DA" w:rsidRDefault="001F56DA" w:rsidP="0012792D">
      <w:pPr>
        <w:pStyle w:val="Sangradetextonormal"/>
        <w:ind w:left="0" w:firstLine="0"/>
        <w:rPr>
          <w:rFonts w:ascii="Arial" w:hAnsi="Arial" w:cs="Arial"/>
          <w:i/>
          <w:szCs w:val="22"/>
          <w:lang w:val="es-ES_tradnl"/>
        </w:rPr>
      </w:pPr>
    </w:p>
    <w:p w:rsidR="0012792D" w:rsidRPr="001F56DA" w:rsidRDefault="0012792D" w:rsidP="0012792D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  <w:r w:rsidRPr="001F56DA">
        <w:rPr>
          <w:rFonts w:ascii="Arial" w:hAnsi="Arial" w:cs="Arial"/>
          <w:szCs w:val="22"/>
          <w:lang w:val="es-ES"/>
        </w:rPr>
        <w:t>Firmado,</w:t>
      </w:r>
    </w:p>
    <w:p w:rsidR="0012792D" w:rsidRPr="001F56DA" w:rsidRDefault="0012792D" w:rsidP="0012792D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BB26EE" w:rsidRPr="001F56DA" w:rsidRDefault="00BB26EE" w:rsidP="00327B6E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BB26EE" w:rsidRPr="001F56DA" w:rsidRDefault="00BB26EE" w:rsidP="00327B6E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327B6E" w:rsidRPr="001F56DA" w:rsidRDefault="00327B6E" w:rsidP="00296663">
      <w:pPr>
        <w:jc w:val="center"/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>Plazo de validez de la oferta ............................ 4 meses</w:t>
      </w:r>
    </w:p>
    <w:p w:rsidR="0045672B" w:rsidRPr="001F56DA" w:rsidRDefault="00327B6E" w:rsidP="000E555D">
      <w:pPr>
        <w:jc w:val="center"/>
        <w:rPr>
          <w:rFonts w:ascii="Arial" w:hAnsi="Arial" w:cs="Arial"/>
          <w:i/>
          <w:szCs w:val="22"/>
        </w:rPr>
      </w:pPr>
      <w:r w:rsidRPr="001F56DA">
        <w:rPr>
          <w:rFonts w:ascii="Arial" w:hAnsi="Arial" w:cs="Arial"/>
          <w:i/>
          <w:szCs w:val="22"/>
          <w:lang w:val="es-ES"/>
        </w:rPr>
        <w:t>(Quedarán excluidas del procedimiento de licitación las ofertas que presenten un importe y / o plazo superior al de licitación)</w:t>
      </w:r>
      <w:bookmarkEnd w:id="0"/>
      <w:bookmarkEnd w:id="1"/>
    </w:p>
    <w:sectPr w:rsidR="0045672B" w:rsidRPr="001F56DA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514600" cy="723063"/>
          <wp:effectExtent l="0" t="0" r="0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F93C19A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245F-E271-4A43-A7C2-744DF946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71</cp:revision>
  <cp:lastPrinted>2018-06-11T10:35:00Z</cp:lastPrinted>
  <dcterms:created xsi:type="dcterms:W3CDTF">2022-02-16T08:00:00Z</dcterms:created>
  <dcterms:modified xsi:type="dcterms:W3CDTF">2023-11-29T09:28:00Z</dcterms:modified>
</cp:coreProperties>
</file>